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Sąd Rejonowy w Jarosławiu</w:t>
      </w:r>
    </w:p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I Wydział Cywilny</w:t>
      </w:r>
    </w:p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ul. Czarnieckiego 4</w:t>
      </w:r>
    </w:p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37-500 Jarosław</w:t>
      </w:r>
    </w:p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Cs/>
        </w:rPr>
      </w:pPr>
    </w:p>
    <w:p w:rsidR="00840123" w:rsidRDefault="00840123" w:rsidP="0084012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Sygn. akt I 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586/23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Jarosław 24 stycznia 2024 r.</w:t>
      </w:r>
    </w:p>
    <w:p w:rsidR="00840123" w:rsidRDefault="00840123" w:rsidP="00840123">
      <w:pPr>
        <w:spacing w:line="276" w:lineRule="auto"/>
        <w:rPr>
          <w:rFonts w:ascii="Times New Roman" w:hAnsi="Times New Roman"/>
          <w:sz w:val="24"/>
        </w:rPr>
      </w:pPr>
    </w:p>
    <w:p w:rsidR="00840123" w:rsidRDefault="00840123" w:rsidP="00840123">
      <w:pPr>
        <w:spacing w:line="276" w:lineRule="auto"/>
        <w:rPr>
          <w:rFonts w:ascii="Times New Roman" w:hAnsi="Times New Roman"/>
          <w:sz w:val="24"/>
        </w:rPr>
      </w:pPr>
    </w:p>
    <w:p w:rsidR="00840123" w:rsidRDefault="00840123" w:rsidP="0084012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  G  Ł  O  S  Z  E  N  I  E</w:t>
      </w:r>
    </w:p>
    <w:p w:rsidR="00840123" w:rsidRDefault="00840123" w:rsidP="008401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123" w:rsidRDefault="00840123" w:rsidP="008401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Postanowieniem wydanym w tutejszym Sądzie dnia 5 grudnia 2023 roku, zezwolono wnioskodawcy Gminie Pruchnik na złożenie do depozytu sądowego kwoty 10.335,00 zł (dziesięć tysięcy trzysta trzydzieści pięć złotych 00/100) należnej z tytułu odszkodowania za nabytą z mocy prawa na rzecz Gminy Pruchnik nieruchomość gruntową położoną w Pruchniku, oznaczoną jako działka ewidencyjna nr 3489/1 o pow. 0,0035 ha, zgodnie z ostateczną decyzją Starosty Jarosławskiego z dnia 16 marca 2022r., znak: AB-AAB.6740.1.10.2021 o zezwoleniu na realizację inwestycji drogowej oraz decyzją Starosty Jarosławskiego z dnia 14 grudnia 2022r., znak: GN.683.102.2022 ustalającą odszkodowanie, z zaznaczeniem, że kwota ta ma być wydana osobom, które wykażą się tytułem prawnym do przedmiotowej nieruchomości na dzień ostateczności decyzji o zezwoleniu na realizację inwestycji drogowej, tj. 19 kwietnia 2022r., </w:t>
      </w:r>
    </w:p>
    <w:p w:rsidR="00840123" w:rsidRDefault="00840123" w:rsidP="00840123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Ustanawia się dla poprzedniego właściciela nieruchomości gruntowej położonej </w:t>
      </w:r>
      <w:r>
        <w:rPr>
          <w:rFonts w:ascii="Times New Roman" w:hAnsi="Times New Roman" w:cs="Times New Roman"/>
        </w:rPr>
        <w:br/>
        <w:t>w Pruchniku, oznaczonej jako działka ewidencyjna nr 3489/1 kuratora w osobie Zofii Lewandowski.</w:t>
      </w:r>
    </w:p>
    <w:p w:rsidR="00840123" w:rsidRDefault="00840123" w:rsidP="00840123">
      <w:pPr>
        <w:pStyle w:val="Akapitzlist"/>
        <w:spacing w:line="360" w:lineRule="auto"/>
        <w:ind w:left="0" w:firstLine="708"/>
        <w:jc w:val="both"/>
        <w:rPr>
          <w:rFonts w:ascii="Times New Roman" w:eastAsiaTheme="minorHAnsi" w:hAnsi="Times New Roman"/>
          <w:spacing w:val="-6"/>
          <w:sz w:val="24"/>
          <w:szCs w:val="24"/>
        </w:rPr>
      </w:pPr>
      <w:r>
        <w:rPr>
          <w:rFonts w:ascii="Times New Roman" w:eastAsiaTheme="minorHAnsi" w:hAnsi="Times New Roman"/>
          <w:spacing w:val="-6"/>
          <w:sz w:val="24"/>
          <w:szCs w:val="24"/>
        </w:rPr>
        <w:t>Sąd informuje o konieczności wykazania swojego prawa stosownym dokumentem prawomocnym postanowieniem w przedmiocie stwierdzenia nabycia spadku lub aktem poświadczenia dziedziczenia.</w:t>
      </w:r>
    </w:p>
    <w:p w:rsidR="00840123" w:rsidRDefault="00840123" w:rsidP="008401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Wzywa się poprzednich właścicieli nieruchomości do odbioru depozytu, w terminie 10 lat od dnia doręczenia wezwania do odbioru uprawnionemu lub wezwania, o którym mowa </w:t>
      </w:r>
      <w:r>
        <w:rPr>
          <w:rFonts w:ascii="Times New Roman" w:hAnsi="Times New Roman"/>
          <w:sz w:val="24"/>
          <w:szCs w:val="24"/>
        </w:rPr>
        <w:br/>
        <w:t xml:space="preserve">w art. 6 ust. 5 ustawy z 18.10.2006 r. o likwidacji niepodjętych depozytów /Dz.U. Nr 208, poz. 1537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zm./, pod rygorem likwidacji niepodjętego depozytu z urzędu, skutkującego przejściem praw do tego depozytu na rzecz Skarbu Państwa.</w:t>
      </w:r>
    </w:p>
    <w:p w:rsidR="00840123" w:rsidRDefault="00840123" w:rsidP="00840123"/>
    <w:p w:rsidR="003B6412" w:rsidRDefault="003B6412">
      <w:bookmarkStart w:id="0" w:name="_GoBack"/>
      <w:bookmarkEnd w:id="0"/>
    </w:p>
    <w:sectPr w:rsidR="003B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57"/>
    <w:rsid w:val="003B6412"/>
    <w:rsid w:val="00840123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4919-BA32-4020-A73C-7A19DA59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12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123"/>
    <w:pPr>
      <w:ind w:left="720"/>
      <w:contextualSpacing/>
    </w:pPr>
  </w:style>
  <w:style w:type="paragraph" w:customStyle="1" w:styleId="Normal">
    <w:name w:val="[Normal]"/>
    <w:rsid w:val="00840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3</cp:revision>
  <dcterms:created xsi:type="dcterms:W3CDTF">2024-01-26T09:09:00Z</dcterms:created>
  <dcterms:modified xsi:type="dcterms:W3CDTF">2024-01-26T09:10:00Z</dcterms:modified>
</cp:coreProperties>
</file>